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1959">
      <w:pPr>
        <w:pStyle w:val="ConsPlusNormal"/>
        <w:jc w:val="both"/>
        <w:outlineLvl w:val="0"/>
      </w:pPr>
      <w:bookmarkStart w:id="0" w:name="_GoBack"/>
      <w:bookmarkEnd w:id="0"/>
    </w:p>
    <w:p w:rsidR="00000000" w:rsidRDefault="00D5195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000000" w:rsidRDefault="00D51959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D5195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000000" w:rsidRDefault="00D5195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января 2015 г. N АП-58/18</w:t>
      </w:r>
    </w:p>
    <w:p w:rsidR="00000000" w:rsidRDefault="00D51959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D5195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ОКАЗАНИИ ПЛАТНЫХ ОБРАЗОВАТЕЛЬНЫХ УСЛУГ</w:t>
      </w:r>
    </w:p>
    <w:p w:rsidR="00000000" w:rsidRDefault="00D51959">
      <w:pPr>
        <w:pStyle w:val="ConsPlusNormal"/>
        <w:jc w:val="both"/>
      </w:pPr>
    </w:p>
    <w:p w:rsidR="00000000" w:rsidRDefault="00D51959">
      <w:pPr>
        <w:pStyle w:val="ConsPlusNormal"/>
        <w:ind w:firstLine="540"/>
        <w:jc w:val="both"/>
      </w:pPr>
      <w:r>
        <w:t>В Министерстве образования и науки Российской Федерации 19 декабря 2014 г. состоялся семинар-совещание, посвященный вопросам, связанным с повышением эффективности деятельности бюджетных и автономных учреждений. В связи с запросами, поступающими по результа</w:t>
      </w:r>
      <w:r>
        <w:t>там данного семинара-совещания, а также в связи с информацией о фактах увеличения стоимости на платные образовательные услуги образовательными организациями высшего образования, а также пересмотра стоимости по уже заключенным договорам Министерство образов</w:t>
      </w:r>
      <w:r>
        <w:t>ания и науки Российской Федерации сообщает.</w:t>
      </w:r>
    </w:p>
    <w:p w:rsidR="00000000" w:rsidRDefault="00D51959">
      <w:pPr>
        <w:pStyle w:val="ConsPlusNormal"/>
        <w:ind w:firstLine="540"/>
        <w:jc w:val="both"/>
      </w:pPr>
      <w:r>
        <w:t>Оказание платных образовательных услуг возможно в соответствии со статьей 101 Федерального закона от 29 декабря 2012 г. N 273-ФЗ "Об образовании в Российской Федерации" (далее - Закон об образовании) и регулирует</w:t>
      </w:r>
      <w:r>
        <w:t>ся Правилами оказания платных образовательных услуг, утвержденными постановлением Правительства Российской Федерации от 15 августа 2013 г. N 706 (далее - Правила).</w:t>
      </w:r>
    </w:p>
    <w:p w:rsidR="00000000" w:rsidRDefault="00D51959">
      <w:pPr>
        <w:pStyle w:val="ConsPlusNormal"/>
        <w:ind w:firstLine="540"/>
        <w:jc w:val="both"/>
      </w:pPr>
      <w:r>
        <w:t>В соответствии с пунктом 4 статьи 9.2 Федерального закона от 12 января 1996 г. N 7-ФЗ "О нек</w:t>
      </w:r>
      <w:r>
        <w:t xml:space="preserve">оммерческих организациях" и частью 6 статьи 4 Федерального закона Российской Федерации N 174-ФЗ от 3 ноября 2006 г. "Об автономных учреждениях" (далее соответственно - Федеральный закон N 7-ФЗ, Федеральный закон N 174-ФЗ) бюджетные и автономные учреждения </w:t>
      </w:r>
      <w:r>
        <w:t>вправе сверх установленного государственного (муниципального) задания выполнять работы, оказывать услуги, относящиеся к его основным видам деятельности, предусмотренным его учредительным документом, для граждан и юридических лиц за плату и на одинаковых пр</w:t>
      </w:r>
      <w:r>
        <w:t>и оказании одних и тех же услуг условиях. Порядок определения указанной платы устанавливается соответствующим органом, осуществляющим функции и полномочия учредителя, если иное не предусмотрено федеральным законом.</w:t>
      </w:r>
    </w:p>
    <w:p w:rsidR="00000000" w:rsidRDefault="00D51959">
      <w:pPr>
        <w:pStyle w:val="ConsPlusNormal"/>
        <w:ind w:firstLine="540"/>
        <w:jc w:val="both"/>
      </w:pPr>
      <w:r>
        <w:t>Согласно пункту 6 Порядка определения пла</w:t>
      </w:r>
      <w:r>
        <w:t>ты для физических и юридических лиц за услуги (работы), относящиеся к основным видам деятельности федеральных бюджетных учреждений, находящихся в ведении Министерства образования и науки Российской Федерации, оказываемые ими сверх установленного государств</w:t>
      </w:r>
      <w:r>
        <w:t>енного задания, а также в случаях, определенных федеральными законами, в пределах установленного государственного задания, утвержденного приказом Минобрнауки России от 20 декабря 2010 г. N 1898 (далее - приказ N 1898), размер платы на оказываемые платные у</w:t>
      </w:r>
      <w:r>
        <w:t xml:space="preserve">слуги не может быть ниже величины финансового обеспечения таких же услуг в расчете на единицу оказания государственных услуг, выполняемых в рамках государственного задания, и определяется на основе расчета экономически обоснованных затрат, необходимых для </w:t>
      </w:r>
      <w:r>
        <w:t>оказания соответствующих платных услуг, осуществляемых на основе полного возмещения затрат и с учетом соблюдения показателей качества оказываемых услуг.</w:t>
      </w:r>
    </w:p>
    <w:p w:rsidR="00000000" w:rsidRDefault="00D51959">
      <w:pPr>
        <w:pStyle w:val="ConsPlusNormal"/>
        <w:ind w:firstLine="540"/>
        <w:jc w:val="both"/>
      </w:pPr>
      <w:r>
        <w:t>При приеме на обучение за счет средств физического и (или) юридического лица заключается договор об оказании платных образовательных услуг, к существенным условиям договора об оказании платных образовательных услуг относятся полная стоимость данных услуг и</w:t>
      </w:r>
      <w:r>
        <w:t xml:space="preserve"> порядок их оплаты (части 2 и 3 статьи 54 Закона об образовании). В таком договоре также указываются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</w:t>
      </w:r>
      <w:r>
        <w:t>учения, срок освоения образовательной программы (продолжительность обучения).</w:t>
      </w:r>
    </w:p>
    <w:p w:rsidR="00000000" w:rsidRDefault="00D51959">
      <w:pPr>
        <w:pStyle w:val="ConsPlusNormal"/>
        <w:ind w:firstLine="540"/>
        <w:jc w:val="both"/>
      </w:pPr>
      <w:r>
        <w:t>Полная стоимость услуг отражает исчерпывающую сумму на весь срок обучения, которую заказчик должен заплатить исполнителю за оказание услуг, предусмотренных договором. Указание по</w:t>
      </w:r>
      <w:r>
        <w:t>лной стоимости услуг исключает возможность устанавливать отдельную дополнительную плату за какие-либо составляющие образовательной деятельности.</w:t>
      </w:r>
    </w:p>
    <w:p w:rsidR="00000000" w:rsidRDefault="00D51959">
      <w:pPr>
        <w:pStyle w:val="ConsPlusNormal"/>
        <w:ind w:firstLine="540"/>
        <w:jc w:val="both"/>
      </w:pPr>
      <w:r>
        <w:t>В Законе об образовании предусмотрена норма, ограничивающая увеличение стоимости оказания платных образовательн</w:t>
      </w:r>
      <w:r>
        <w:t>ых услуг (часть 3 статьи 54 Закона об образовании) после заключения договора,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</w:t>
      </w:r>
      <w:r>
        <w:t>вый период, который согласно части 1 статьи 1 Федерального закона от 1 декабря 2014 г. N 384-ФЗ "О федеральном бюджете на 2015 год и на плановый период 2016 и 2017 годов" не должен превышать 5,5 процента.</w:t>
      </w:r>
    </w:p>
    <w:p w:rsidR="00000000" w:rsidRDefault="00D51959">
      <w:pPr>
        <w:pStyle w:val="ConsPlusNormal"/>
        <w:ind w:firstLine="540"/>
        <w:jc w:val="both"/>
      </w:pPr>
      <w:r>
        <w:t>Необходимо также отметить, что согласно части 4 ста</w:t>
      </w:r>
      <w:r>
        <w:t xml:space="preserve">тьи 54 Закона об образовании сведения, </w:t>
      </w:r>
      <w:r>
        <w:lastRenderedPageBreak/>
        <w:t>указанные в договоре об оказании платных образовательных услуг, должны соответствовать информации, которая размещена на официальном сайте образовательной организации в сети Интернет на дату заключения договора.</w:t>
      </w:r>
    </w:p>
    <w:p w:rsidR="00000000" w:rsidRDefault="00D51959">
      <w:pPr>
        <w:pStyle w:val="ConsPlusNormal"/>
        <w:ind w:firstLine="540"/>
        <w:jc w:val="both"/>
      </w:pPr>
      <w:r>
        <w:t xml:space="preserve">Закон </w:t>
      </w:r>
      <w:r>
        <w:t>об образовании запрещает увеличивать стоимость образовательных услуг по договору сверх уровня инфляции, однако предусматривает возможность уменьшения стоимости услуг для отдельных категорий обучающихся, например для обучающихся, показавших хорошие и отличн</w:t>
      </w:r>
      <w:r>
        <w:t>ые результаты освоения образовательных программ.</w:t>
      </w:r>
    </w:p>
    <w:p w:rsidR="00000000" w:rsidRDefault="00D51959">
      <w:pPr>
        <w:pStyle w:val="ConsPlusNormal"/>
        <w:ind w:firstLine="540"/>
        <w:jc w:val="both"/>
      </w:pPr>
      <w:r>
        <w:t>Кроме того, отмечается, что увеличение размера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</w:t>
      </w:r>
      <w:r>
        <w:t>ностям и направлениям подготовки в отношении контингента, принимаемого на обучение на первый курс в 2015 г., не осуществлялось, в связи с этим увеличение размера платы за оказываемые бюджетными и автономными учреждениями платные образовательные услуги не д</w:t>
      </w:r>
      <w:r>
        <w:t>опускается.</w:t>
      </w:r>
    </w:p>
    <w:p w:rsidR="00000000" w:rsidRDefault="00D51959">
      <w:pPr>
        <w:pStyle w:val="ConsPlusNormal"/>
        <w:ind w:firstLine="540"/>
        <w:jc w:val="both"/>
      </w:pPr>
      <w:r>
        <w:t>На основании изложенного, при установлении платы в отношении контингента, принимаемого на обучение на первый курс в 2015 - 2016 гг., рекомендуется установление размера платы на уровне платы, установленной на аналогичные услуги для студентов, пр</w:t>
      </w:r>
      <w:r>
        <w:t>инятых на 1 курс в 2014 - 2015 учебном году,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D51959">
      <w:pPr>
        <w:pStyle w:val="ConsPlusNormal"/>
        <w:ind w:firstLine="540"/>
        <w:jc w:val="both"/>
      </w:pPr>
      <w:r>
        <w:t xml:space="preserve">Одновременно сообщаем, что Министерством проводится ежегодный мониторинг </w:t>
      </w:r>
      <w:r>
        <w:t>стоимости платных образовательных услуг, оказываемых государственными образовательными организациями высшего образования по программам высшего образования сверх установленного государственного задания, а также открыта "горячая линия" по вопросам необоснова</w:t>
      </w:r>
      <w:r>
        <w:t>нного увеличения стоимости на платные образовательные услуги образовательными организациями высшего образования и в случае выявления фактов нарушения законодательства Российской Федерации в сфере образования, Министерством будут приняты соответствующие мер</w:t>
      </w:r>
      <w:r>
        <w:t>ы, предусмотренные законодательством Российской Федерации.</w:t>
      </w:r>
    </w:p>
    <w:p w:rsidR="00000000" w:rsidRDefault="00D51959">
      <w:pPr>
        <w:pStyle w:val="ConsPlusNormal"/>
        <w:jc w:val="both"/>
      </w:pPr>
    </w:p>
    <w:p w:rsidR="00000000" w:rsidRDefault="00D51959">
      <w:pPr>
        <w:pStyle w:val="ConsPlusNormal"/>
        <w:jc w:val="right"/>
      </w:pPr>
      <w:r>
        <w:t>А.Б.ПОВАЛКО</w:t>
      </w:r>
    </w:p>
    <w:p w:rsidR="00000000" w:rsidRDefault="00D51959">
      <w:pPr>
        <w:pStyle w:val="ConsPlusNormal"/>
        <w:jc w:val="both"/>
      </w:pPr>
    </w:p>
    <w:p w:rsidR="00000000" w:rsidRDefault="00D51959">
      <w:pPr>
        <w:pStyle w:val="ConsPlusNormal"/>
        <w:jc w:val="both"/>
      </w:pPr>
    </w:p>
    <w:p w:rsidR="00D51959" w:rsidRDefault="00D519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195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59" w:rsidRDefault="00D51959">
      <w:pPr>
        <w:spacing w:after="0" w:line="240" w:lineRule="auto"/>
      </w:pPr>
      <w:r>
        <w:separator/>
      </w:r>
    </w:p>
  </w:endnote>
  <w:endnote w:type="continuationSeparator" w:id="0">
    <w:p w:rsidR="00D51959" w:rsidRDefault="00D5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5195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D5195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D51959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D51959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D51959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D51959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begin"/>
          </w:r>
          <w:r w:rsidRPr="00D51959">
            <w:rPr>
              <w:rFonts w:ascii="Tahoma" w:hAnsi="Tahoma" w:cs="Tahoma"/>
              <w:sz w:val="20"/>
              <w:szCs w:val="20"/>
            </w:rPr>
            <w:instrText>\PAGE</w:instrText>
          </w:r>
          <w:r w:rsidR="000474D3" w:rsidRPr="00D5195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17501" w:rsidRPr="00D51959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end"/>
          </w:r>
          <w:r w:rsidRPr="00D51959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begin"/>
          </w:r>
          <w:r w:rsidRPr="00D51959">
            <w:rPr>
              <w:rFonts w:ascii="Tahoma" w:hAnsi="Tahoma" w:cs="Tahoma"/>
              <w:sz w:val="20"/>
              <w:szCs w:val="20"/>
            </w:rPr>
            <w:instrText>\NUMPAGES</w:instrText>
          </w:r>
          <w:r w:rsidR="000474D3" w:rsidRPr="00D5195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17501" w:rsidRPr="00D51959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5195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5195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D5195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D51959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D51959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D51959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D51959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begin"/>
          </w:r>
          <w:r w:rsidRPr="00D51959">
            <w:rPr>
              <w:rFonts w:ascii="Tahoma" w:hAnsi="Tahoma" w:cs="Tahoma"/>
              <w:sz w:val="20"/>
              <w:szCs w:val="20"/>
            </w:rPr>
            <w:instrText>\PAGE</w:instrText>
          </w:r>
          <w:r w:rsidR="000474D3" w:rsidRPr="00D5195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17501" w:rsidRPr="00D51959">
            <w:rPr>
              <w:rFonts w:ascii="Tahoma" w:hAnsi="Tahoma" w:cs="Tahoma"/>
              <w:noProof/>
              <w:sz w:val="20"/>
              <w:szCs w:val="20"/>
            </w:rPr>
            <w:t>1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end"/>
          </w:r>
          <w:r w:rsidRPr="00D51959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begin"/>
          </w:r>
          <w:r w:rsidRPr="00D51959">
            <w:rPr>
              <w:rFonts w:ascii="Tahoma" w:hAnsi="Tahoma" w:cs="Tahoma"/>
              <w:sz w:val="20"/>
              <w:szCs w:val="20"/>
            </w:rPr>
            <w:instrText>\</w:instrText>
          </w:r>
          <w:r w:rsidRPr="00D51959">
            <w:rPr>
              <w:rFonts w:ascii="Tahoma" w:hAnsi="Tahoma" w:cs="Tahoma"/>
              <w:sz w:val="20"/>
              <w:szCs w:val="20"/>
            </w:rPr>
            <w:instrText>NUMPAGES</w:instrText>
          </w:r>
          <w:r w:rsidR="000474D3" w:rsidRPr="00D5195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17501" w:rsidRPr="00D51959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D51959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5195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59" w:rsidRDefault="00D51959">
      <w:pPr>
        <w:spacing w:after="0" w:line="240" w:lineRule="auto"/>
      </w:pPr>
      <w:r>
        <w:separator/>
      </w:r>
    </w:p>
  </w:footnote>
  <w:footnote w:type="continuationSeparator" w:id="0">
    <w:p w:rsidR="00D51959" w:rsidRDefault="00D5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D5195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D51959">
            <w:rPr>
              <w:rFonts w:ascii="Tahoma" w:hAnsi="Tahoma" w:cs="Tahoma"/>
              <w:sz w:val="16"/>
              <w:szCs w:val="16"/>
            </w:rPr>
            <w:t>&lt;Письмо&gt; Минобрнауки России от 15.01.2015 N АП-58/18</w:t>
          </w:r>
          <w:r w:rsidRPr="00D51959">
            <w:rPr>
              <w:rFonts w:ascii="Tahoma" w:hAnsi="Tahoma" w:cs="Tahoma"/>
              <w:sz w:val="16"/>
              <w:szCs w:val="16"/>
            </w:rPr>
            <w:br/>
            <w:t>"Об оказании платных образовательных услуг"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D51959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D51959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D51959">
            <w:rPr>
              <w:rFonts w:ascii="Tahoma" w:hAnsi="Tahoma" w:cs="Tahoma"/>
              <w:sz w:val="18"/>
              <w:szCs w:val="18"/>
            </w:rPr>
            <w:br/>
          </w:r>
          <w:r w:rsidRPr="00D51959">
            <w:rPr>
              <w:rFonts w:ascii="Tahoma" w:hAnsi="Tahoma" w:cs="Tahoma"/>
              <w:sz w:val="16"/>
              <w:szCs w:val="16"/>
            </w:rPr>
            <w:t>Дата сохранения: 13.10.2015</w:t>
          </w:r>
        </w:p>
      </w:tc>
    </w:tr>
  </w:tbl>
  <w:p w:rsidR="00000000" w:rsidRDefault="00D5195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D51959">
    <w:r>
      <w:rPr>
        <w:rFonts w:ascii="Times New Roman" w:hAnsi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D5195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D51959">
            <w:rPr>
              <w:rFonts w:ascii="Times New Roman" w:hAnsi="Times New Roman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35.25pt">
                <v:imagedata r:id="rId1" o:title=""/>
              </v:shape>
            </w:pict>
          </w:r>
        </w:p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D51959">
            <w:rPr>
              <w:rFonts w:ascii="Tahoma" w:hAnsi="Tahoma" w:cs="Tahoma"/>
              <w:sz w:val="16"/>
              <w:szCs w:val="16"/>
            </w:rPr>
            <w:t>&lt;Письмо&gt; Минобрнауки России от 15.01.2015 N АП-58/18</w:t>
          </w:r>
          <w:r w:rsidRPr="00D51959">
            <w:rPr>
              <w:rFonts w:ascii="Tahoma" w:hAnsi="Tahoma" w:cs="Tahoma"/>
              <w:sz w:val="16"/>
              <w:szCs w:val="16"/>
            </w:rPr>
            <w:br/>
            <w:t>"Об оказании платных образовательных услуг"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51959" w:rsidRDefault="00D5195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D51959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 w:rsidRPr="00D51959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D51959">
            <w:rPr>
              <w:rFonts w:ascii="Tahoma" w:hAnsi="Tahoma" w:cs="Tahoma"/>
              <w:sz w:val="18"/>
              <w:szCs w:val="18"/>
            </w:rPr>
            <w:br/>
          </w:r>
          <w:r w:rsidRPr="00D51959">
            <w:rPr>
              <w:rFonts w:ascii="Tahoma" w:hAnsi="Tahoma" w:cs="Tahoma"/>
              <w:sz w:val="16"/>
              <w:szCs w:val="16"/>
            </w:rPr>
            <w:t>Дата сохранения: 13.10.2015</w:t>
          </w:r>
        </w:p>
      </w:tc>
    </w:tr>
  </w:tbl>
  <w:p w:rsidR="00000000" w:rsidRDefault="00D5195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D51959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4D3"/>
    <w:rsid w:val="000474D3"/>
    <w:rsid w:val="00D17501"/>
    <w:rsid w:val="00D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E0DE81-7D80-46E5-9BA0-337C4B43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5540</Characters>
  <Application>Microsoft Office Word</Application>
  <DocSecurity>2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15.01.2015 N АП-58/18"Об оказании платных образовательных услуг"</vt:lpstr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15.01.2015 N АП-58/18"Об оказании платных образовательных услуг"</dc:title>
  <dc:subject/>
  <dc:creator>ConsultantPlus</dc:creator>
  <cp:keywords/>
  <dc:description/>
  <cp:lastModifiedBy>elena_000</cp:lastModifiedBy>
  <cp:revision>2</cp:revision>
  <dcterms:created xsi:type="dcterms:W3CDTF">2015-10-20T12:04:00Z</dcterms:created>
  <dcterms:modified xsi:type="dcterms:W3CDTF">2015-10-20T12:04:00Z</dcterms:modified>
</cp:coreProperties>
</file>