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5A25">
      <w:pPr>
        <w:pStyle w:val="ConsPlusNormal"/>
        <w:jc w:val="both"/>
        <w:outlineLvl w:val="0"/>
      </w:pPr>
    </w:p>
    <w:p w:rsidR="00000000" w:rsidRDefault="00745A25">
      <w:pPr>
        <w:pStyle w:val="ConsPlusNormal"/>
      </w:pPr>
      <w:r>
        <w:t>Зарегистрировано в Минюсте России 16 марта 2020 г. N 57744</w:t>
      </w:r>
    </w:p>
    <w:p w:rsidR="00000000" w:rsidRDefault="00745A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45A25">
      <w:pPr>
        <w:pStyle w:val="ConsPlusNormal"/>
        <w:jc w:val="both"/>
      </w:pPr>
    </w:p>
    <w:p w:rsidR="00000000" w:rsidRDefault="00745A25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745A25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745A25">
      <w:pPr>
        <w:pStyle w:val="ConsPlusTitle"/>
        <w:jc w:val="center"/>
      </w:pPr>
    </w:p>
    <w:p w:rsidR="00000000" w:rsidRDefault="00745A25">
      <w:pPr>
        <w:pStyle w:val="ConsPlusTitle"/>
        <w:jc w:val="center"/>
      </w:pPr>
      <w:bookmarkStart w:id="0" w:name="_GoBack"/>
      <w:r>
        <w:t>ГЛАВНЫЙ ГОСУДАРСТВЕННЫЙ САНИТАРНЫЙ ВРАЧ</w:t>
      </w:r>
    </w:p>
    <w:p w:rsidR="00000000" w:rsidRDefault="00745A25">
      <w:pPr>
        <w:pStyle w:val="ConsPlusTitle"/>
        <w:jc w:val="center"/>
      </w:pPr>
      <w:r>
        <w:t>РОССИЙСКОЙ ФЕДЕРАЦИИ</w:t>
      </w:r>
    </w:p>
    <w:p w:rsidR="00000000" w:rsidRDefault="00745A25">
      <w:pPr>
        <w:pStyle w:val="ConsPlusTitle"/>
        <w:jc w:val="center"/>
      </w:pPr>
    </w:p>
    <w:p w:rsidR="00000000" w:rsidRDefault="00745A25">
      <w:pPr>
        <w:pStyle w:val="ConsPlusTitle"/>
        <w:jc w:val="center"/>
      </w:pPr>
      <w:r>
        <w:t>ПОСТАНОВЛЕНИЕ</w:t>
      </w:r>
    </w:p>
    <w:p w:rsidR="00000000" w:rsidRDefault="00745A25">
      <w:pPr>
        <w:pStyle w:val="ConsPlusTitle"/>
        <w:jc w:val="center"/>
      </w:pPr>
      <w:r>
        <w:t>от 13 марта 2020 г. N 6</w:t>
      </w:r>
    </w:p>
    <w:p w:rsidR="00000000" w:rsidRDefault="00745A25">
      <w:pPr>
        <w:pStyle w:val="ConsPlusTitle"/>
        <w:jc w:val="center"/>
      </w:pPr>
    </w:p>
    <w:p w:rsidR="00000000" w:rsidRDefault="00745A25">
      <w:pPr>
        <w:pStyle w:val="ConsPlusTitle"/>
        <w:jc w:val="center"/>
      </w:pPr>
      <w:r>
        <w:t>О ДОПОЛНИТЕЛЬНЫХ МЕРАХ</w:t>
      </w:r>
    </w:p>
    <w:p w:rsidR="00000000" w:rsidRDefault="00745A25">
      <w:pPr>
        <w:pStyle w:val="ConsPlusTitle"/>
        <w:jc w:val="center"/>
      </w:pPr>
      <w:r>
        <w:t>ПО СНИЖЕНИЮ РИСКОВ РАСПРОСТРАНЕНИЯ COVID-2019</w:t>
      </w:r>
      <w:bookmarkEnd w:id="0"/>
    </w:p>
    <w:p w:rsidR="00000000" w:rsidRDefault="00745A25">
      <w:pPr>
        <w:pStyle w:val="ConsPlusNormal"/>
        <w:jc w:val="both"/>
      </w:pPr>
    </w:p>
    <w:p w:rsidR="00000000" w:rsidRDefault="00745A25">
      <w:pPr>
        <w:pStyle w:val="ConsPlusNormal"/>
        <w:ind w:firstLine="540"/>
        <w:jc w:val="both"/>
      </w:pPr>
      <w:r>
        <w:t>В связи с п</w:t>
      </w:r>
      <w:r>
        <w:t>родолжающимся глобальным распространением, угрозой завоза и распространения новой коронавирусной инфекции (COVID-2019) на территории Российской Федерации, в соответствии с пунктом 6 части 1 статьи 51 Федерального закона от 30.03.1999 N 52-ФЗ "О санитарно-э</w:t>
      </w:r>
      <w:r>
        <w:t>пидемиологическом благополучии населения" (Собрание законодательства Российской Федерации, 1999, N 14, ст. 1650) постановляю:</w:t>
      </w:r>
    </w:p>
    <w:p w:rsidR="00000000" w:rsidRDefault="00745A25">
      <w:pPr>
        <w:pStyle w:val="ConsPlusNormal"/>
        <w:spacing w:before="240"/>
        <w:ind w:firstLine="540"/>
        <w:jc w:val="both"/>
      </w:pPr>
      <w:bookmarkStart w:id="1" w:name="Par17"/>
      <w:bookmarkEnd w:id="1"/>
      <w:r>
        <w:t>1. Высшим должностным лицам субъектов Российской Федерации (руководителям высшего исполнительного органа государственной</w:t>
      </w:r>
      <w:r>
        <w:t xml:space="preserve"> власти субъектов Российской Федерации):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1.1. Обеспечить проведение лабораторного обследования на COVID-2019 всем лицам, вернувшимся в течение 2-х недель из стран Европы или прибывших транзитом из стран Европы, а также всем лицам, вернувшимся в течение мес</w:t>
      </w:r>
      <w:r>
        <w:t>яца из зарубежных поездок и обратившимся за медицинской помощью по поводу появления симптомов простудных заболеваний.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1.2. Определить: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- порядок проведения лабораторных исследований материала от лиц, не имеющих признаков простудных заболеваний и не являющи</w:t>
      </w:r>
      <w:r>
        <w:t>хся контактными с больными COVID-2019, включая возможность отбора материала от таких лиц в аэропортах;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- перечень лабораторий медицинских организаций, имеющих санитарно-эпидемиологическое заключение на работу с III - IV группой патогенности с использование</w:t>
      </w:r>
      <w:r>
        <w:t>м методов, не предполагающих выделение возбудителя;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- потребность в тест-системах для диагностики COVID-2019.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 xml:space="preserve">1.3. Провести работу с юридическими лицами и индивидуальными предпринимателями по обеспечению выполнения рекомендаций по организации режима труда </w:t>
      </w:r>
      <w:r>
        <w:t>работников, в том числе по: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обязательной дезинфекции контактных поверхностей (мебели, оргтехники и других) во всех помещениях в течение дня;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lastRenderedPageBreak/>
        <w:t>использованию в помещениях оборудования по обеззараживанию воздуха;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наличию в организации запаса дезинфицирующих ср</w:t>
      </w:r>
      <w:r>
        <w:t>едств для уборки помещений и обработки рук сотрудников;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ограничению зарубежных командировок;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использования аудио и видео селекторной связи для производственных совещаний и решения различных вопросов (при наличии технической возможности).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1.4. Взять на конт</w:t>
      </w:r>
      <w:r>
        <w:t>роль выполнение юридическими лицами и индивидуальными предпринимателями, осуществляющими деятельность в сфере общественного питания и торговли, мероприятий по обеспечению усиленного дезинфекционного режима, включая дезинфекцию оборудования и инвентаря, обе</w:t>
      </w:r>
      <w:r>
        <w:t>ззараживание воздуха, обеспечение дезинфекционными средствами для обработки рук, поверхностей и инвентаря.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1.5. Обеспечить соблюдение противоэпидемического режима в образовательных организациях, по возможности обеспечить переход на дистанционное обучение.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1.6. Ограничить проведение массовых мероприятий.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1.7. Организовать работу по систематическому информированию (через средства массовой информации, оповещение посредством мобильной и иных средств связи, распростран</w:t>
      </w:r>
      <w:r>
        <w:t>ение бюллетеней, листовок, установление рекламных щитов и другими способами) граждан старше 60-ти лет, лиц, страдающих хроническими заболеваниями бронхо-легочной, сердечно-сосудистой и эндокринной систем, о возможных рисках заражения COVID-2019, а также до</w:t>
      </w:r>
      <w:r>
        <w:t>ведению информации о необходимости ограничения посещений мест массового скопления людей, вызова врача на дом при появлении симптомов простудных заболеваний или ухудшения состояния, связанного с имеющимися болезнями.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 xml:space="preserve">1.8. Обеспечить контроль за выполнением </w:t>
      </w:r>
      <w:r>
        <w:t>медицинскими организациями поручений, определенных постановлениями Главного государственного санитарного врача Российской Федерации от 24.01.2020 N 2 "О дополнительных мероприятиях по недопущению завоза и распространения новой коронавирусной инфекции, вызв</w:t>
      </w:r>
      <w:r>
        <w:t>анной 2019-CoV" (зарегистрировано Минюстом России 24.01.2020, регистрационный N 57269), от 02.03.2020 N 5 "О дополнительных мерах по снижению рисков завоза и распространения новой коронавирусной инфекции (2019-nCoV)" (зарегистрировано Минюстом России 02.03</w:t>
      </w:r>
      <w:r>
        <w:t>.2020, регистрационный N 57643).</w:t>
      </w:r>
    </w:p>
    <w:p w:rsidR="00000000" w:rsidRDefault="00745A25">
      <w:pPr>
        <w:pStyle w:val="ConsPlusNormal"/>
        <w:spacing w:before="240"/>
        <w:ind w:firstLine="540"/>
        <w:jc w:val="both"/>
      </w:pPr>
      <w:bookmarkStart w:id="2" w:name="Par34"/>
      <w:bookmarkEnd w:id="2"/>
      <w:r>
        <w:t>2. Руководителям органов исполнительной власти субъектов Российской Федерации в сфере охраны здоровья обеспечить:</w:t>
      </w:r>
    </w:p>
    <w:p w:rsidR="00000000" w:rsidRDefault="00745A25">
      <w:pPr>
        <w:pStyle w:val="ConsPlusNormal"/>
        <w:spacing w:before="240"/>
        <w:ind w:firstLine="540"/>
        <w:jc w:val="both"/>
      </w:pPr>
      <w:bookmarkStart w:id="3" w:name="Par35"/>
      <w:bookmarkEnd w:id="3"/>
      <w:r>
        <w:t>2.1. Организацию и проведение лабораторных исследований материала от лиц, не имеющих приз</w:t>
      </w:r>
      <w:r>
        <w:t>наков простудных заболеваний и не являющихся контактными с больными COVID-2019, на базе лабораторий медицинских организаций, имеющих санитарно-эпидемиологическое заключение на работу с III - IV группой патогенности с использованием методов, не предполагающ</w:t>
      </w:r>
      <w:r>
        <w:t>их выделение возбудителя, в порядке, установленном в субъекте Российской Федерации.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 xml:space="preserve">2.2. Провести совместно с специалистами территориальных органов и организаций </w:t>
      </w:r>
      <w:r>
        <w:lastRenderedPageBreak/>
        <w:t xml:space="preserve">Роспотребнадзора инструктаж работников лабораторий медицинских организаций, указанных в </w:t>
      </w:r>
      <w:hyperlink w:anchor="Par35" w:tooltip="2.1. Организацию и проведение лабораторных исследований материала от лиц, не имеющих признаков простудных заболеваний и не являющихся контактными с больными COVID-2019, на базе лабораторий медицинских организаций, имеющих санитарно-эпидемиологическое заключение на работу с III - IV группой патогенности с использованием методов, не предполагающих выделение возбудителя, в порядке, установленном в субъекте Российской Федерации." w:history="1">
        <w:r>
          <w:rPr>
            <w:color w:val="0000FF"/>
          </w:rPr>
          <w:t>пункте 2.1</w:t>
        </w:r>
      </w:hyperlink>
      <w:r>
        <w:t xml:space="preserve"> настоящего Постановления до начала использования те</w:t>
      </w:r>
      <w:r>
        <w:t>ст-систем для диагностики COVID-2019.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2.3. Обеспечить ежедневное информирование территориальных органов Роспотребнадзора об использовании тест-систем для диагностики COVID-2019.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2.4. При выявлении проб, содержащих возбудитель, организацию немедленной госпи</w:t>
      </w:r>
      <w:r>
        <w:t>тализации больного в медицинские организации, осуществляющие стационарную помощь инфекционным больным, с соблюдением всех правил биологической безопасности, направление материала от соответствующего лица в лаборатории подведомственных учреждений Роспотребн</w:t>
      </w:r>
      <w:r>
        <w:t>адзора и немедленную передачу информации об указанном случае в территориальные органы Роспотребнадзора.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2.5. Отбор и направление в лаборатории подведомственных учреждений Роспотребнадзора для лабораторного исследования материала от всех лиц с признаками пр</w:t>
      </w:r>
      <w:r>
        <w:t>остудных заболеваний, вернувшихся в течение 2-х недель из стран Европы или прибывших транзитом из стран Европы, лиц, вернувшихся в течение месяца из зарубежных поездок и обратившихся за медицинской помощью по поводу появления симптомов простудных заболеван</w:t>
      </w:r>
      <w:r>
        <w:t>ий, а также от лиц, контактных с больными COVID-2019.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2.6. Привлечение необходимого числа сотрудников для отбора материала для лабораторного исследования на COVID-2019 и выделение необходимых объемов расходных материалов для указанных целей.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2.6. Выдачу ли</w:t>
      </w:r>
      <w:r>
        <w:t>стков нетрудоспособности лицам, находившимся в контакте с больным с подтвержденным лабораторно случаем COVID-2019.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 xml:space="preserve">3. Руководителям территориальных органов Роспотребнадзора обеспечить контроль за реализацией </w:t>
      </w:r>
      <w:hyperlink w:anchor="Par17" w:tooltip="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:" w:history="1">
        <w:r>
          <w:rPr>
            <w:color w:val="0000FF"/>
          </w:rPr>
          <w:t>пунктов 1</w:t>
        </w:r>
      </w:hyperlink>
      <w:r>
        <w:t xml:space="preserve"> и </w:t>
      </w:r>
      <w:hyperlink w:anchor="Par34" w:tooltip="2. Руководителям органов исполнительной власти субъектов Российской Федерации в сфере охраны здоровья обеспечить:" w:history="1">
        <w:r>
          <w:rPr>
            <w:color w:val="0000FF"/>
          </w:rPr>
          <w:t>2</w:t>
        </w:r>
      </w:hyperlink>
      <w:r>
        <w:t xml:space="preserve"> настоящего Постановления.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4. Главным врачам федеральных бюджетных учреждений здравоохранения - центров гигиены и эпидемиологии в субъектах Российской Федерации и директорам научных организаций Роспотребнадзора, осущес</w:t>
      </w:r>
      <w:r>
        <w:t>твляющих проведение лабораторной диагностики COVID-2019, обеспечить готовность к проведению лабораторных исследований с учетом увеличения объемов исследований.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5. Пункт 4.2 постановления Главного государственного санитарного врача Российской Федерации от 0</w:t>
      </w:r>
      <w:r>
        <w:t>2.03.2020 N 5 "О дополнительных мерах по снижению рисков завоза и распространения новой коронавирусной инфекции (2019-nCoV)" (зарегистрировано Минюстом России 02.03.2020, регистрационный N 57643) признать утратившим силу.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6. Настоящее Постановление действу</w:t>
      </w:r>
      <w:r>
        <w:t>ет на территории Российской Федерации, за исключением г. Москвы, и вступает в силу со дня его официального опубликования.</w:t>
      </w:r>
    </w:p>
    <w:p w:rsidR="00000000" w:rsidRDefault="00745A25">
      <w:pPr>
        <w:pStyle w:val="ConsPlusNormal"/>
        <w:spacing w:before="240"/>
        <w:ind w:firstLine="540"/>
        <w:jc w:val="both"/>
      </w:pPr>
      <w:r>
        <w:t>7. Контроль за выполнением настоящего Постановления оставляю за собой.</w:t>
      </w:r>
    </w:p>
    <w:p w:rsidR="00000000" w:rsidRDefault="00745A25">
      <w:pPr>
        <w:pStyle w:val="ConsPlusNormal"/>
        <w:jc w:val="both"/>
      </w:pPr>
    </w:p>
    <w:p w:rsidR="00000000" w:rsidRDefault="00745A25">
      <w:pPr>
        <w:pStyle w:val="ConsPlusNormal"/>
        <w:jc w:val="right"/>
      </w:pPr>
      <w:r>
        <w:t>А.Ю.ПОПОВА</w:t>
      </w:r>
    </w:p>
    <w:p w:rsidR="00000000" w:rsidRDefault="00745A25">
      <w:pPr>
        <w:pStyle w:val="ConsPlusNormal"/>
        <w:jc w:val="both"/>
      </w:pPr>
    </w:p>
    <w:p w:rsidR="00000000" w:rsidRDefault="00745A25">
      <w:pPr>
        <w:pStyle w:val="ConsPlusNormal"/>
        <w:jc w:val="both"/>
      </w:pPr>
    </w:p>
    <w:p w:rsidR="00745A25" w:rsidRDefault="00745A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45A2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25" w:rsidRDefault="00745A25">
      <w:pPr>
        <w:spacing w:after="0" w:line="240" w:lineRule="auto"/>
      </w:pPr>
      <w:r>
        <w:separator/>
      </w:r>
    </w:p>
  </w:endnote>
  <w:endnote w:type="continuationSeparator" w:id="0">
    <w:p w:rsidR="00745A25" w:rsidRDefault="0074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5A2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5A2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5A2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5A2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86828">
            <w:rPr>
              <w:sz w:val="20"/>
              <w:szCs w:val="20"/>
            </w:rPr>
            <w:fldChar w:fldCharType="separate"/>
          </w:r>
          <w:r w:rsidR="00886828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86828">
            <w:rPr>
              <w:sz w:val="20"/>
              <w:szCs w:val="20"/>
            </w:rPr>
            <w:fldChar w:fldCharType="separate"/>
          </w:r>
          <w:r w:rsidR="00886828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45A2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5A2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5A2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5A2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5A2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86828">
            <w:rPr>
              <w:sz w:val="20"/>
              <w:szCs w:val="20"/>
            </w:rPr>
            <w:fldChar w:fldCharType="separate"/>
          </w:r>
          <w:r w:rsidR="00886828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86828">
            <w:rPr>
              <w:sz w:val="20"/>
              <w:szCs w:val="20"/>
            </w:rPr>
            <w:fldChar w:fldCharType="separate"/>
          </w:r>
          <w:r w:rsidR="00886828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45A2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25" w:rsidRDefault="00745A25">
      <w:pPr>
        <w:spacing w:after="0" w:line="240" w:lineRule="auto"/>
      </w:pPr>
      <w:r>
        <w:separator/>
      </w:r>
    </w:p>
  </w:footnote>
  <w:footnote w:type="continuationSeparator" w:id="0">
    <w:p w:rsidR="00745A25" w:rsidRDefault="00745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5A2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13.03.2020 N 6</w:t>
          </w:r>
          <w:r>
            <w:rPr>
              <w:sz w:val="16"/>
              <w:szCs w:val="16"/>
            </w:rPr>
            <w:br/>
            <w:t>"О дополнительных мерах по снижению риско...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5A25">
          <w:pPr>
            <w:pStyle w:val="ConsPlusNormal"/>
            <w:jc w:val="center"/>
          </w:pPr>
        </w:p>
        <w:p w:rsidR="00000000" w:rsidRDefault="00745A2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5A2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18.03.2020</w:t>
          </w:r>
        </w:p>
      </w:tc>
    </w:tr>
  </w:tbl>
  <w:p w:rsidR="00000000" w:rsidRDefault="00745A2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45A2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86828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905000" cy="4476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745A2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13.03.2020 N 6</w:t>
          </w:r>
          <w:r>
            <w:rPr>
              <w:sz w:val="16"/>
              <w:szCs w:val="16"/>
            </w:rPr>
            <w:br/>
            <w:t>"О дополнительных мерах по снижению риско...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5A25">
          <w:pPr>
            <w:pStyle w:val="ConsPlusNormal"/>
            <w:jc w:val="center"/>
          </w:pPr>
        </w:p>
        <w:p w:rsidR="00000000" w:rsidRDefault="00745A2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5A2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18.03.2020</w:t>
          </w:r>
        </w:p>
      </w:tc>
    </w:tr>
  </w:tbl>
  <w:p w:rsidR="00000000" w:rsidRDefault="00745A2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45A2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28"/>
    <w:rsid w:val="00745A25"/>
    <w:rsid w:val="0088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9CF23F-CABD-49EC-9A9B-9E3FDA8F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6931</Characters>
  <Application>Microsoft Office Word</Application>
  <DocSecurity>2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13.03.2020 N 6"О дополнительных мерах по снижению рисков распространения COVID-2019"(Зарегистрировано в Минюсте России 16.03.2020 N 57744)</vt:lpstr>
    </vt:vector>
  </TitlesOfParts>
  <Company>КонсультантПлюс Версия 4018.00.50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13.03.2020 N 6"О дополнительных мерах по снижению рисков распространения COVID-2019"(Зарегистрировано в Минюсте России 16.03.2020 N 57744)</dc:title>
  <dc:subject/>
  <dc:creator>СОНКО1</dc:creator>
  <cp:keywords/>
  <dc:description/>
  <cp:lastModifiedBy>СОНКО1</cp:lastModifiedBy>
  <cp:revision>2</cp:revision>
  <dcterms:created xsi:type="dcterms:W3CDTF">2020-03-18T14:09:00Z</dcterms:created>
  <dcterms:modified xsi:type="dcterms:W3CDTF">2020-03-18T14:09:00Z</dcterms:modified>
</cp:coreProperties>
</file>